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0" w:lineRule="auto"/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  <w:r w:rsidDel="00000000" w:rsidR="00000000" w:rsidRPr="00000000">
        <w:drawing>
          <wp:anchor allowOverlap="1" behindDoc="1" distB="0" distT="0" distL="0" distR="0" hidden="0" layoutInCell="1" locked="0" relativeHeight="0" simplePos="0">
            <wp:simplePos x="0" y="0"/>
            <wp:positionH relativeFrom="column">
              <wp:posOffset>-443229</wp:posOffset>
            </wp:positionH>
            <wp:positionV relativeFrom="paragraph">
              <wp:posOffset>-3174</wp:posOffset>
            </wp:positionV>
            <wp:extent cx="2048510" cy="754380"/>
            <wp:effectExtent b="0" l="0" r="0" t="0"/>
            <wp:wrapNone/>
            <wp:docPr id="1321599547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2048510" cy="754380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02">
      <w:pPr>
        <w:spacing w:after="0" w:lineRule="auto"/>
        <w:rPr>
          <w:rFonts w:ascii="Arial" w:cs="Arial" w:eastAsia="Arial" w:hAnsi="Arial"/>
          <w:i w:val="1"/>
          <w:i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0" w:lineRule="auto"/>
        <w:jc w:val="right"/>
        <w:rPr>
          <w:rFonts w:ascii="Arial" w:cs="Arial" w:eastAsia="Arial" w:hAnsi="Arial"/>
          <w:i w:val="1"/>
          <w:iCs w:val="1"/>
        </w:rPr>
      </w:pPr>
      <w:r w:rsidDel="00000000" w:rsidR="00000000" w:rsidRPr="00000000">
        <w:rPr>
          <w:rFonts w:ascii="Arial" w:cs="Arial" w:eastAsia="Arial" w:hAnsi="Arial"/>
          <w:i w:val="1"/>
          <w:iCs w:val="1"/>
          <w:highlight w:val="lightGray"/>
          <w:rtl w:val="0"/>
        </w:rPr>
        <w:t xml:space="preserve">A l’attention des parents d’élèves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0" w:lineRule="auto"/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0" w:lineRule="auto"/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after="0" w:lineRule="auto"/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after="0" w:lineRule="auto"/>
        <w:jc w:val="center"/>
        <w:rPr>
          <w:rFonts w:ascii="Arial" w:cs="Arial" w:eastAsia="Arial" w:hAnsi="Arial"/>
          <w:b w:val="1"/>
          <w:bCs w:val="1"/>
          <w:sz w:val="36"/>
          <w:szCs w:val="36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sz w:val="36"/>
          <w:szCs w:val="36"/>
          <w:rtl w:val="0"/>
        </w:rPr>
        <w:t xml:space="preserve">DOSSIER ALLOCATION DE STAGE</w:t>
      </w:r>
    </w:p>
    <w:p w:rsidR="00000000" w:rsidDel="00000000" w:rsidP="00000000" w:rsidRDefault="00000000" w:rsidRPr="00000000" w14:paraId="00000008">
      <w:pPr>
        <w:spacing w:after="0" w:lineRule="auto"/>
        <w:jc w:val="center"/>
        <w:rPr>
          <w:rFonts w:ascii="Arial" w:cs="Arial" w:eastAsia="Arial" w:hAnsi="Arial"/>
          <w:b w:val="1"/>
          <w:bCs w:val="1"/>
          <w:sz w:val="36"/>
          <w:szCs w:val="36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sz w:val="36"/>
          <w:szCs w:val="36"/>
          <w:rtl w:val="0"/>
        </w:rPr>
        <w:t xml:space="preserve">2026-2027</w:t>
      </w:r>
    </w:p>
    <w:p w:rsidR="00000000" w:rsidDel="00000000" w:rsidP="00000000" w:rsidRDefault="00000000" w:rsidRPr="00000000" w14:paraId="00000009">
      <w:pPr>
        <w:spacing w:after="0" w:lineRule="auto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after="0" w:lineRule="auto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after="0" w:lineRule="auto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Madame, Monsieur,</w:t>
      </w:r>
    </w:p>
    <w:p w:rsidR="00000000" w:rsidDel="00000000" w:rsidP="00000000" w:rsidRDefault="00000000" w:rsidRPr="00000000" w14:paraId="0000000C">
      <w:pPr>
        <w:spacing w:after="0" w:lineRule="auto"/>
        <w:rPr>
          <w:rFonts w:ascii="Arial" w:cs="Arial" w:eastAsia="Arial" w:hAnsi="Arial"/>
        </w:rPr>
      </w:pPr>
      <w:bookmarkStart w:colFirst="0" w:colLast="0" w:name="_heading=h.vvur0xl1g2u2" w:id="0"/>
      <w:bookmarkEnd w:id="0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after="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Votre enfant est en filière Professionnelle. Les Périodes de Formation en Milieu Professionnel (PFMP) font partie intégrante de sa formation et sont </w:t>
      </w:r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OBLIGATOIRES </w:t>
      </w:r>
      <w:r w:rsidDel="00000000" w:rsidR="00000000" w:rsidRPr="00000000">
        <w:rPr>
          <w:rFonts w:ascii="Arial" w:cs="Arial" w:eastAsia="Arial" w:hAnsi="Arial"/>
          <w:rtl w:val="0"/>
        </w:rPr>
        <w:t xml:space="preserve">durant sa formation.</w:t>
      </w:r>
    </w:p>
    <w:p w:rsidR="00000000" w:rsidDel="00000000" w:rsidP="00000000" w:rsidRDefault="00000000" w:rsidRPr="00000000" w14:paraId="0000000E">
      <w:pPr>
        <w:spacing w:after="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after="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Depuis la rentrée 2023, toutes les PFMP font l’objet d’une allocation versée par l’Etat :</w: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1068" w:right="0" w:hanging="36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1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0€ par </w:t>
      </w:r>
      <w:r w:rsidDel="00000000" w:rsidR="00000000" w:rsidRPr="00000000">
        <w:rPr>
          <w:rFonts w:ascii="Arial" w:cs="Arial" w:eastAsia="Arial" w:hAnsi="Arial"/>
          <w:rtl w:val="0"/>
        </w:rPr>
        <w:t xml:space="preserve">jour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en 2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superscript"/>
          <w:rtl w:val="0"/>
        </w:rPr>
        <w:t xml:space="preserve">nde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Bac Pro</w:t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1068" w:right="0" w:hanging="36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15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€ par </w:t>
      </w:r>
      <w:r w:rsidDel="00000000" w:rsidR="00000000" w:rsidRPr="00000000">
        <w:rPr>
          <w:rFonts w:ascii="Arial" w:cs="Arial" w:eastAsia="Arial" w:hAnsi="Arial"/>
          <w:rtl w:val="0"/>
        </w:rPr>
        <w:t xml:space="preserve">jour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en 1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superscript"/>
          <w:rtl w:val="0"/>
        </w:rPr>
        <w:t xml:space="preserve">ère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Bac Pro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1068" w:right="0" w:hanging="36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100€ par </w:t>
      </w:r>
      <w:r w:rsidDel="00000000" w:rsidR="00000000" w:rsidRPr="00000000">
        <w:rPr>
          <w:rFonts w:ascii="Arial" w:cs="Arial" w:eastAsia="Arial" w:hAnsi="Arial"/>
          <w:rtl w:val="0"/>
        </w:rPr>
        <w:t xml:space="preserve">jour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en Terminale Bac Pro</w:t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1068" w:right="0" w:hanging="36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100€ par </w:t>
      </w:r>
      <w:r w:rsidDel="00000000" w:rsidR="00000000" w:rsidRPr="00000000">
        <w:rPr>
          <w:rFonts w:ascii="Arial" w:cs="Arial" w:eastAsia="Arial" w:hAnsi="Arial"/>
          <w:rtl w:val="0"/>
        </w:rPr>
        <w:t xml:space="preserve">jour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en Mention complémentaire</w:t>
      </w:r>
    </w:p>
    <w:p w:rsidR="00000000" w:rsidDel="00000000" w:rsidP="00000000" w:rsidRDefault="00000000" w:rsidRPr="00000000" w14:paraId="00000014">
      <w:pPr>
        <w:spacing w:after="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spacing w:after="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spacing w:after="0" w:lineRule="auto"/>
        <w:jc w:val="center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highlight w:val="lightGray"/>
          <w:rtl w:val="0"/>
        </w:rPr>
        <w:t xml:space="preserve">Les conditions impératives à respecter pour percevoir l’allocation 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spacing w:after="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spacing w:after="0" w:lineRule="auto"/>
        <w:jc w:val="both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Documents indispensables</w:t>
      </w:r>
    </w:p>
    <w:p w:rsidR="00000000" w:rsidDel="00000000" w:rsidP="00000000" w:rsidRDefault="00000000" w:rsidRPr="00000000" w14:paraId="00000019">
      <w:pPr>
        <w:spacing w:after="0" w:lineRule="auto"/>
        <w:jc w:val="both"/>
        <w:rPr>
          <w:rFonts w:ascii="Arial" w:cs="Arial" w:eastAsia="Arial" w:hAnsi="Arial"/>
          <w:b w:val="1"/>
          <w:bCs w:val="1"/>
          <w:i w:val="1"/>
          <w:i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1068" w:right="0" w:hanging="36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La Convention de stage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est OBLIGATOIREMENT validée et signée AVANT le début du stage par l’entreprise, </w:t>
      </w:r>
      <w:r w:rsidDel="00000000" w:rsidR="00000000" w:rsidRPr="00000000">
        <w:rPr>
          <w:rFonts w:ascii="Arial" w:cs="Arial" w:eastAsia="Arial" w:hAnsi="Arial"/>
          <w:rtl w:val="0"/>
        </w:rPr>
        <w:t xml:space="preserve">par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les parents (si l’élève est mineur ou l’élève s’il est majeur et le Lycée en dernier)</w:t>
      </w:r>
      <w:r w:rsidDel="00000000" w:rsidR="00000000" w:rsidRPr="00000000">
        <w:rPr>
          <w:rFonts w:ascii="Arial" w:cs="Arial" w:eastAsia="Arial" w:hAnsi="Arial"/>
          <w:rtl w:val="0"/>
        </w:rPr>
        <w:t xml:space="preserve">, par la structure d’accueil et le proviseur.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spacing w:after="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1068" w:right="0" w:hanging="36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Une attestation de stage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est OBLIGATOIREMENT établie et signée par l’entreprise à la fin du stage. </w:t>
      </w:r>
      <w:r w:rsidDel="00000000" w:rsidR="00000000" w:rsidRPr="00000000">
        <w:rPr>
          <w:rFonts w:ascii="Arial" w:cs="Arial" w:eastAsia="Arial" w:hAnsi="Arial"/>
          <w:b w:val="0"/>
          <w:bCs w:val="0"/>
          <w:i w:val="1"/>
          <w:iCs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Votre enfant a la responsabilité de faire établir le dernier jour de la PFMP son attestation de stage et aura la semaine après le stage pour la remettre à son professeur principal =&gt; passé ce délai il ne sera plus possible de payer l’allocation.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spacing w:after="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spacing w:after="0" w:lineRule="auto"/>
        <w:jc w:val="both"/>
        <w:rPr>
          <w:rFonts w:ascii="Arial" w:cs="Arial" w:eastAsia="Arial" w:hAnsi="Arial"/>
          <w:b w:val="1"/>
          <w:bCs w:val="1"/>
          <w:color w:val="ff0000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color w:val="ff0000"/>
          <w:u w:val="single"/>
          <w:rtl w:val="0"/>
        </w:rPr>
        <w:t xml:space="preserve">NB1</w:t>
      </w:r>
      <w:r w:rsidDel="00000000" w:rsidR="00000000" w:rsidRPr="00000000">
        <w:rPr>
          <w:rFonts w:ascii="Arial" w:cs="Arial" w:eastAsia="Arial" w:hAnsi="Arial"/>
          <w:b w:val="1"/>
          <w:bCs w:val="1"/>
          <w:color w:val="ff0000"/>
          <w:rtl w:val="0"/>
        </w:rPr>
        <w:t xml:space="preserve"> : </w:t>
      </w:r>
      <w:r w:rsidDel="00000000" w:rsidR="00000000" w:rsidRPr="00000000">
        <w:rPr>
          <w:rFonts w:ascii="Arial" w:cs="Arial" w:eastAsia="Arial" w:hAnsi="Arial"/>
          <w:color w:val="ff0000"/>
          <w:rtl w:val="0"/>
        </w:rPr>
        <w:t xml:space="preserve">En l’absence de l’un de ces deux documents</w:t>
      </w:r>
      <w:r w:rsidDel="00000000" w:rsidR="00000000" w:rsidRPr="00000000">
        <w:rPr>
          <w:rFonts w:ascii="Arial" w:cs="Arial" w:eastAsia="Arial" w:hAnsi="Arial"/>
          <w:b w:val="1"/>
          <w:bCs w:val="1"/>
          <w:color w:val="ff0000"/>
          <w:rtl w:val="0"/>
        </w:rPr>
        <w:t xml:space="preserve">, l’allocation ne pourra pas être versée</w:t>
      </w:r>
    </w:p>
    <w:p w:rsidR="00000000" w:rsidDel="00000000" w:rsidP="00000000" w:rsidRDefault="00000000" w:rsidRPr="00000000" w14:paraId="0000001F">
      <w:pPr>
        <w:spacing w:after="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spacing w:after="0" w:lineRule="auto"/>
        <w:jc w:val="both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Absence et rattrapage</w:t>
      </w:r>
    </w:p>
    <w:p w:rsidR="00000000" w:rsidDel="00000000" w:rsidP="00000000" w:rsidRDefault="00000000" w:rsidRPr="00000000" w14:paraId="00000021">
      <w:pPr>
        <w:spacing w:after="0" w:lineRule="auto"/>
        <w:jc w:val="both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spacing w:after="0" w:lineRule="auto"/>
        <w:ind w:left="708" w:firstLine="0"/>
        <w:jc w:val="both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-</w:t>
        <w:tab/>
      </w:r>
      <w:r w:rsidDel="00000000" w:rsidR="00000000" w:rsidRPr="00000000">
        <w:rPr>
          <w:rFonts w:ascii="Arial" w:cs="Arial" w:eastAsia="Arial" w:hAnsi="Arial"/>
          <w:b w:val="1"/>
          <w:bCs w:val="1"/>
          <w:highlight w:val="yellow"/>
          <w:rtl w:val="0"/>
        </w:rPr>
        <w:t xml:space="preserve">Toute absence doit être signalée à l’entreprise ET au Lycée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spacing w:after="0" w:lineRule="auto"/>
        <w:ind w:left="709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-</w:t>
        <w:tab/>
        <w:t xml:space="preserve">Tout jour manqué DOIT être rattrapé sur l’année en cours (selon les périodes de rattrapage qui seront indiquées ultérieurement)</w:t>
      </w:r>
    </w:p>
    <w:p w:rsidR="00000000" w:rsidDel="00000000" w:rsidP="00000000" w:rsidRDefault="00000000" w:rsidRPr="00000000" w14:paraId="00000024">
      <w:pPr>
        <w:spacing w:after="0" w:lineRule="auto"/>
        <w:ind w:left="709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-</w:t>
        <w:tab/>
        <w:t xml:space="preserve">Sauf cas exceptionnel, les rendez-vous médicaux doivent être pris en dehors des plages horaires de stage, un rendez-vous pris implique que la journée de stage n’est pas rémunérée.</w:t>
      </w:r>
    </w:p>
    <w:p w:rsidR="00000000" w:rsidDel="00000000" w:rsidP="00000000" w:rsidRDefault="00000000" w:rsidRPr="00000000" w14:paraId="00000025">
      <w:pPr>
        <w:spacing w:after="0" w:lineRule="auto"/>
        <w:ind w:left="709" w:firstLine="0"/>
        <w:jc w:val="both"/>
        <w:rPr>
          <w:rFonts w:ascii="Arial" w:cs="Arial" w:eastAsia="Arial" w:hAnsi="Arial"/>
          <w:u w:val="single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-</w:t>
        <w:tab/>
        <w:t xml:space="preserve">ATTENTION : le rattrapage doit se faire </w:t>
      </w:r>
      <w:r w:rsidDel="00000000" w:rsidR="00000000" w:rsidRPr="00000000">
        <w:rPr>
          <w:rFonts w:ascii="Arial" w:cs="Arial" w:eastAsia="Arial" w:hAnsi="Arial"/>
          <w:u w:val="single"/>
          <w:rtl w:val="0"/>
        </w:rPr>
        <w:t xml:space="preserve">à titre exceptionnel.</w:t>
      </w:r>
    </w:p>
    <w:p w:rsidR="00000000" w:rsidDel="00000000" w:rsidP="00000000" w:rsidRDefault="00000000" w:rsidRPr="00000000" w14:paraId="00000026">
      <w:pPr>
        <w:spacing w:after="0" w:lineRule="auto"/>
        <w:jc w:val="both"/>
        <w:rPr>
          <w:rFonts w:ascii="Arial" w:cs="Arial" w:eastAsia="Arial" w:hAnsi="Arial"/>
          <w:i w:val="1"/>
          <w:i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spacing w:after="0" w:lineRule="auto"/>
        <w:jc w:val="both"/>
        <w:rPr>
          <w:rFonts w:ascii="Arial" w:cs="Arial" w:eastAsia="Arial" w:hAnsi="Arial"/>
          <w:color w:val="ff0000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color w:val="ff0000"/>
          <w:u w:val="single"/>
          <w:rtl w:val="0"/>
        </w:rPr>
        <w:t xml:space="preserve">NB2</w:t>
      </w:r>
      <w:r w:rsidDel="00000000" w:rsidR="00000000" w:rsidRPr="00000000">
        <w:rPr>
          <w:rFonts w:ascii="Arial" w:cs="Arial" w:eastAsia="Arial" w:hAnsi="Arial"/>
          <w:color w:val="ff0000"/>
          <w:rtl w:val="0"/>
        </w:rPr>
        <w:t xml:space="preserve"> : L’allocation de stage n’est versée que pour </w:t>
      </w:r>
      <w:r w:rsidDel="00000000" w:rsidR="00000000" w:rsidRPr="00000000">
        <w:rPr>
          <w:rFonts w:ascii="Arial" w:cs="Arial" w:eastAsia="Arial" w:hAnsi="Arial"/>
          <w:b w:val="1"/>
          <w:bCs w:val="1"/>
          <w:color w:val="ff0000"/>
          <w:rtl w:val="0"/>
        </w:rPr>
        <w:t xml:space="preserve">chaque jour entier de présence en stage</w:t>
      </w:r>
      <w:r w:rsidDel="00000000" w:rsidR="00000000" w:rsidRPr="00000000">
        <w:rPr>
          <w:rFonts w:ascii="Arial" w:cs="Arial" w:eastAsia="Arial" w:hAnsi="Arial"/>
          <w:color w:val="ff0000"/>
          <w:rtl w:val="0"/>
        </w:rPr>
        <w:t xml:space="preserve"> (un certificat médical ne permet pas le paiement de l’allocation)</w:t>
      </w:r>
    </w:p>
    <w:p w:rsidR="00000000" w:rsidDel="00000000" w:rsidP="00000000" w:rsidRDefault="00000000" w:rsidRPr="00000000" w14:paraId="00000028">
      <w:pPr>
        <w:rPr>
          <w:rFonts w:ascii="Arial" w:cs="Arial" w:eastAsia="Arial" w:hAnsi="Arial"/>
        </w:rPr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spacing w:after="0" w:lineRule="auto"/>
        <w:jc w:val="both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spacing w:after="0" w:lineRule="auto"/>
        <w:jc w:val="both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Compte bancaire - RIB</w:t>
      </w:r>
    </w:p>
    <w:p w:rsidR="00000000" w:rsidDel="00000000" w:rsidP="00000000" w:rsidRDefault="00000000" w:rsidRPr="00000000" w14:paraId="0000002B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1068" w:right="0" w:hanging="36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Privilégiez l’ouverture d’un compte pour votre enfant</w:t>
      </w:r>
    </w:p>
    <w:p w:rsidR="00000000" w:rsidDel="00000000" w:rsidP="00000000" w:rsidRDefault="00000000" w:rsidRPr="00000000" w14:paraId="0000002C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1068" w:right="0" w:hanging="36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NE PAS FERMER le compte en cours d’année (si vous devez le faire vous devez nous envoyer le nouveau RIB au plus vite avec votre autorisation)</w:t>
      </w:r>
    </w:p>
    <w:tbl>
      <w:tblPr>
        <w:tblStyle w:val="Table1"/>
        <w:tblpPr w:leftFromText="141" w:rightFromText="141" w:topFromText="0" w:bottomFromText="0" w:vertAnchor="page" w:horzAnchor="margin" w:tblpX="0" w:tblpY="2206"/>
        <w:tblW w:w="9120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265"/>
        <w:gridCol w:w="6855"/>
        <w:tblGridChange w:id="0">
          <w:tblGrid>
            <w:gridCol w:w="2265"/>
            <w:gridCol w:w="6855"/>
          </w:tblGrid>
        </w:tblGridChange>
      </w:tblGrid>
      <w:tr>
        <w:trPr>
          <w:cantSplit w:val="0"/>
          <w:trHeight w:val="460" w:hRule="atLeast"/>
          <w:tblHeader w:val="0"/>
        </w:trPr>
        <w:tc>
          <w:tcPr>
            <w:gridSpan w:val="2"/>
          </w:tcPr>
          <w:p w:rsidR="00000000" w:rsidDel="00000000" w:rsidP="00000000" w:rsidRDefault="00000000" w:rsidRPr="00000000" w14:paraId="0000002D">
            <w:pPr>
              <w:jc w:val="center"/>
              <w:rPr>
                <w:rFonts w:ascii="Arial" w:cs="Arial" w:eastAsia="Arial" w:hAnsi="Arial"/>
                <w:b w:val="1"/>
                <w:bCs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rtl w:val="0"/>
              </w:rPr>
              <w:t xml:space="preserve">Documents à fournir selon la situation</w:t>
            </w:r>
          </w:p>
        </w:tc>
      </w:tr>
      <w:tr>
        <w:trPr>
          <w:cantSplit w:val="0"/>
          <w:trHeight w:val="460" w:hRule="atLeast"/>
          <w:tblHeader w:val="0"/>
        </w:trPr>
        <w:tc>
          <w:tcPr>
            <w:vMerge w:val="restart"/>
            <w:vAlign w:val="center"/>
          </w:tcPr>
          <w:p w:rsidR="00000000" w:rsidDel="00000000" w:rsidP="00000000" w:rsidRDefault="00000000" w:rsidRPr="00000000" w14:paraId="0000002F">
            <w:pPr>
              <w:jc w:val="center"/>
              <w:rPr>
                <w:rFonts w:ascii="Arial" w:cs="Arial" w:eastAsia="Arial" w:hAnsi="Arial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20"/>
                <w:szCs w:val="20"/>
                <w:rtl w:val="0"/>
              </w:rPr>
              <w:t xml:space="preserve">ELÈVE MAJEUR</w:t>
            </w:r>
          </w:p>
        </w:tc>
        <w:tc>
          <w:tcPr>
            <w:vMerge w:val="restart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318" w:right="0" w:hanging="36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RIB au nom de l’élève</w:t>
            </w:r>
          </w:p>
          <w:p w:rsidR="00000000" w:rsidDel="00000000" w:rsidP="00000000" w:rsidRDefault="00000000" w:rsidRPr="00000000" w14:paraId="00000031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9" w:lineRule="auto"/>
              <w:ind w:left="318" w:right="0" w:hanging="36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Copie recto/verso de la pièce d’identité</w:t>
            </w:r>
          </w:p>
        </w:tc>
      </w:tr>
      <w:tr>
        <w:trPr>
          <w:cantSplit w:val="0"/>
          <w:trHeight w:val="460" w:hRule="atLeast"/>
          <w:tblHeader w:val="0"/>
        </w:trPr>
        <w:tc>
          <w:tcPr>
            <w:vMerge w:val="continue"/>
            <w:vAlign w:val="center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79" w:hRule="atLeast"/>
          <w:tblHeader w:val="0"/>
        </w:trPr>
        <w:tc>
          <w:tcPr>
            <w:vMerge w:val="restart"/>
            <w:vAlign w:val="center"/>
          </w:tcPr>
          <w:p w:rsidR="00000000" w:rsidDel="00000000" w:rsidP="00000000" w:rsidRDefault="00000000" w:rsidRPr="00000000" w14:paraId="00000035">
            <w:pPr>
              <w:jc w:val="center"/>
              <w:rPr>
                <w:rFonts w:ascii="Arial" w:cs="Arial" w:eastAsia="Arial" w:hAnsi="Arial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20"/>
                <w:szCs w:val="20"/>
                <w:rtl w:val="0"/>
              </w:rPr>
              <w:t xml:space="preserve">ÉLÈVE MINEUR</w:t>
            </w:r>
          </w:p>
        </w:tc>
        <w:tc>
          <w:tcPr>
            <w:vMerge w:val="restart"/>
          </w:tcPr>
          <w:p w:rsidR="00000000" w:rsidDel="00000000" w:rsidP="00000000" w:rsidRDefault="00000000" w:rsidRPr="00000000" w14:paraId="00000036">
            <w:pPr>
              <w:rPr>
                <w:rFonts w:ascii="Arial" w:cs="Arial" w:eastAsia="Arial" w:hAnsi="Arial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20"/>
                <w:szCs w:val="20"/>
                <w:rtl w:val="0"/>
              </w:rPr>
              <w:t xml:space="preserve">Si l’élève possède un compte bancaire :</w:t>
            </w:r>
          </w:p>
          <w:p w:rsidR="00000000" w:rsidDel="00000000" w:rsidP="00000000" w:rsidRDefault="00000000" w:rsidRPr="00000000" w14:paraId="00000037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1068" w:right="0" w:hanging="36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RIB à son nom</w:t>
            </w:r>
          </w:p>
          <w:p w:rsidR="00000000" w:rsidDel="00000000" w:rsidP="00000000" w:rsidRDefault="00000000" w:rsidRPr="00000000" w14:paraId="00000039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1068" w:right="0" w:hanging="36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Copie Livret de famille (pages Père et Mère et celle de l’enfant scolarisé) ou acte de naissance</w:t>
            </w:r>
          </w:p>
          <w:p w:rsidR="00000000" w:rsidDel="00000000" w:rsidP="00000000" w:rsidRDefault="00000000" w:rsidRPr="00000000" w14:paraId="0000003B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9" w:lineRule="auto"/>
              <w:ind w:left="1068" w:right="0" w:hanging="36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Copie recto/verso de la pièce d’identité de l’élève</w:t>
            </w:r>
          </w:p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9" w:lineRule="auto"/>
              <w:ind w:left="1068" w:right="0" w:firstLine="0"/>
              <w:jc w:val="left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9" w:lineRule="auto"/>
              <w:ind w:left="1068" w:right="0" w:hanging="360"/>
              <w:jc w:val="left"/>
              <w:rPr>
                <w:rFonts w:ascii="Arial" w:cs="Arial" w:eastAsia="Arial" w:hAnsi="Arial"/>
                <w:sz w:val="20"/>
                <w:szCs w:val="20"/>
                <w:u w:val="no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Copie recto/verso du responsable légal</w:t>
            </w:r>
          </w:p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9" w:lineRule="auto"/>
              <w:ind w:left="7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1068" w:right="0" w:hanging="36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Autorisation parentale (doc joint à remplir)</w:t>
            </w:r>
          </w:p>
          <w:p w:rsidR="00000000" w:rsidDel="00000000" w:rsidP="00000000" w:rsidRDefault="00000000" w:rsidRPr="00000000" w14:paraId="00000041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2">
            <w:pPr>
              <w:rPr>
                <w:rFonts w:ascii="Arial" w:cs="Arial" w:eastAsia="Arial" w:hAnsi="Arial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20"/>
                <w:szCs w:val="20"/>
                <w:rtl w:val="0"/>
              </w:rPr>
              <w:t xml:space="preserve">Si l’élève ne possède pas de compte bancaire, l’allocation est versée sur le compte d’un représentant légal :</w:t>
            </w:r>
          </w:p>
          <w:p w:rsidR="00000000" w:rsidDel="00000000" w:rsidP="00000000" w:rsidRDefault="00000000" w:rsidRPr="00000000" w14:paraId="00000043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1068" w:right="0" w:hanging="36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RIB du compte</w:t>
            </w:r>
          </w:p>
          <w:p w:rsidR="00000000" w:rsidDel="00000000" w:rsidP="00000000" w:rsidRDefault="00000000" w:rsidRPr="00000000" w14:paraId="00000045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9" w:lineRule="auto"/>
              <w:ind w:left="1068" w:right="0" w:hanging="36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Copie recto/verso de la pièce d’identité du titulaire du compte</w:t>
            </w:r>
          </w:p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9" w:lineRule="auto"/>
              <w:ind w:left="7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9" w:lineRule="auto"/>
              <w:ind w:left="1068" w:right="0" w:hanging="36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Copie Livret de famille (pages Père et Mère et celle de l’enfant scolarisé) ou acte de naissance</w:t>
            </w:r>
          </w:p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9" w:lineRule="auto"/>
              <w:ind w:left="7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1068" w:right="0" w:hanging="36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Copie recto/verso de la pièce d’identité de l’élève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54" w:hRule="atLeast"/>
          <w:tblHeader w:val="0"/>
        </w:trPr>
        <w:tc>
          <w:tcPr>
            <w:vMerge w:val="continue"/>
            <w:vAlign w:val="center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1" w:hRule="atLeast"/>
          <w:tblHeader w:val="0"/>
        </w:trPr>
        <w:tc>
          <w:tcPr>
            <w:vMerge w:val="continue"/>
            <w:vAlign w:val="center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55" w:hRule="atLeast"/>
          <w:tblHeader w:val="0"/>
        </w:trPr>
        <w:tc>
          <w:tcPr>
            <w:vMerge w:val="continue"/>
            <w:vAlign w:val="center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8" w:hRule="atLeast"/>
          <w:tblHeader w:val="0"/>
        </w:trPr>
        <w:tc>
          <w:tcPr>
            <w:vMerge w:val="continue"/>
            <w:vAlign w:val="center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11" w:hRule="atLeast"/>
          <w:tblHeader w:val="0"/>
        </w:trPr>
        <w:tc>
          <w:tcPr>
            <w:vMerge w:val="continue"/>
            <w:vAlign w:val="center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60" w:hRule="atLeast"/>
          <w:tblHeader w:val="0"/>
        </w:trPr>
        <w:tc>
          <w:tcPr>
            <w:vMerge w:val="continue"/>
            <w:vAlign w:val="center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45" w:hRule="atLeast"/>
          <w:tblHeader w:val="0"/>
        </w:trPr>
        <w:tc>
          <w:tcPr>
            <w:vMerge w:val="continue"/>
            <w:vAlign w:val="center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97" w:hRule="atLeast"/>
          <w:tblHeader w:val="0"/>
        </w:trPr>
        <w:tc>
          <w:tcPr>
            <w:vMerge w:val="continue"/>
            <w:vAlign w:val="center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595.8007812499982" w:hRule="atLeast"/>
          <w:tblHeader w:val="0"/>
        </w:trPr>
        <w:tc>
          <w:tcPr>
            <w:vMerge w:val="continue"/>
            <w:vAlign w:val="center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5" w:hRule="atLeast"/>
          <w:tblHeader w:val="0"/>
        </w:trPr>
        <w:tc>
          <w:tcPr>
            <w:gridSpan w:val="2"/>
          </w:tcPr>
          <w:p w:rsidR="00000000" w:rsidDel="00000000" w:rsidP="00000000" w:rsidRDefault="00000000" w:rsidRPr="00000000" w14:paraId="0000005D">
            <w:pPr>
              <w:jc w:val="both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Si vous ne rentrez pas dans les catégories ci-dessus, merci de vous adresser au Bureau des entreprises (</w:t>
            </w:r>
            <w:hyperlink r:id="rId8">
              <w:r w:rsidDel="00000000" w:rsidR="00000000" w:rsidRPr="00000000">
                <w:rPr>
                  <w:rFonts w:ascii="Arial" w:cs="Arial" w:eastAsia="Arial" w:hAnsi="Arial"/>
                  <w:color w:val="467886"/>
                  <w:u w:val="single"/>
                  <w:rtl w:val="0"/>
                </w:rPr>
                <w:t xml:space="preserve">bde-lpo-lydie-salvayre.0313228r@ac-toulouse.fr</w:t>
              </w:r>
            </w:hyperlink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 et/ou </w:t>
            </w:r>
            <w:hyperlink r:id="rId9">
              <w:r w:rsidDel="00000000" w:rsidR="00000000" w:rsidRPr="00000000">
                <w:rPr>
                  <w:rFonts w:ascii="Arial" w:cs="Arial" w:eastAsia="Arial" w:hAnsi="Arial"/>
                  <w:color w:val="467886"/>
                  <w:u w:val="single"/>
                  <w:rtl w:val="0"/>
                </w:rPr>
                <w:t xml:space="preserve">alvine.sery1@ac-toulouse.fr</w:t>
              </w:r>
            </w:hyperlink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).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24" w:hRule="atLeast"/>
          <w:tblHeader w:val="0"/>
        </w:trPr>
        <w:tc>
          <w:tcPr>
            <w:gridSpan w:val="2"/>
          </w:tcPr>
          <w:p w:rsidR="00000000" w:rsidDel="00000000" w:rsidP="00000000" w:rsidRDefault="00000000" w:rsidRPr="00000000" w14:paraId="0000005F">
            <w:pPr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ff0000"/>
                <w:u w:val="single"/>
                <w:rtl w:val="0"/>
              </w:rPr>
              <w:t xml:space="preserve">NB3</w:t>
            </w: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ff0000"/>
                <w:rtl w:val="0"/>
              </w:rPr>
              <w:t xml:space="preserve"> : </w:t>
            </w:r>
            <w:r w:rsidDel="00000000" w:rsidR="00000000" w:rsidRPr="00000000">
              <w:rPr>
                <w:rFonts w:ascii="Arial" w:cs="Arial" w:eastAsia="Arial" w:hAnsi="Arial"/>
                <w:color w:val="ff0000"/>
                <w:rtl w:val="0"/>
              </w:rPr>
              <w:t xml:space="preserve">Tout dossier incomplet ne sera pas pris en compte</w:t>
            </w: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ff0000"/>
                <w:rtl w:val="0"/>
              </w:rPr>
              <w:t xml:space="preserve">.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61">
      <w:pPr>
        <w:spacing w:after="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2">
      <w:pPr>
        <w:spacing w:after="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3">
      <w:pPr>
        <w:spacing w:after="0" w:lineRule="auto"/>
        <w:jc w:val="both"/>
        <w:rPr>
          <w:rFonts w:ascii="Arial" w:cs="Arial" w:eastAsia="Arial" w:hAnsi="Arial"/>
          <w:b w:val="1"/>
          <w:bCs w:val="1"/>
          <w:i w:val="1"/>
          <w:iCs w:val="1"/>
          <w:u w:val="singl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1"/>
          <w:iCs w:val="1"/>
          <w:u w:val="single"/>
          <w:rtl w:val="0"/>
        </w:rPr>
        <w:t xml:space="preserve">Passage à la majorité</w:t>
      </w:r>
    </w:p>
    <w:p w:rsidR="00000000" w:rsidDel="00000000" w:rsidP="00000000" w:rsidRDefault="00000000" w:rsidRPr="00000000" w14:paraId="00000064">
      <w:pPr>
        <w:spacing w:after="0" w:lineRule="auto"/>
        <w:jc w:val="both"/>
        <w:rPr>
          <w:rFonts w:ascii="Arial" w:cs="Arial" w:eastAsia="Arial" w:hAnsi="Arial"/>
          <w:i w:val="1"/>
          <w:iCs w:val="1"/>
        </w:rPr>
      </w:pPr>
      <w:r w:rsidDel="00000000" w:rsidR="00000000" w:rsidRPr="00000000">
        <w:rPr>
          <w:rFonts w:ascii="Arial" w:cs="Arial" w:eastAsia="Arial" w:hAnsi="Arial"/>
          <w:i w:val="1"/>
          <w:iCs w:val="1"/>
          <w:rtl w:val="0"/>
        </w:rPr>
        <w:t xml:space="preserve">Si votre enfant devient majeur dans l’année scolaire 2026-2027 (jusqu’au 31 août 2027), </w:t>
      </w:r>
      <w:r w:rsidDel="00000000" w:rsidR="00000000" w:rsidRPr="00000000">
        <w:rPr>
          <w:rFonts w:ascii="Arial" w:cs="Arial" w:eastAsia="Arial" w:hAnsi="Arial"/>
          <w:b w:val="1"/>
          <w:bCs w:val="1"/>
          <w:i w:val="1"/>
          <w:iCs w:val="1"/>
          <w:rtl w:val="0"/>
        </w:rPr>
        <w:t xml:space="preserve">il faut fournir, dès la rentrée</w:t>
      </w:r>
      <w:r w:rsidDel="00000000" w:rsidR="00000000" w:rsidRPr="00000000">
        <w:rPr>
          <w:rFonts w:ascii="Arial" w:cs="Arial" w:eastAsia="Arial" w:hAnsi="Arial"/>
          <w:i w:val="1"/>
          <w:iCs w:val="1"/>
          <w:rtl w:val="0"/>
        </w:rPr>
        <w:t xml:space="preserve">, un RIB pour un compte bancaire </w:t>
      </w:r>
      <w:r w:rsidDel="00000000" w:rsidR="00000000" w:rsidRPr="00000000">
        <w:rPr>
          <w:rFonts w:ascii="Arial" w:cs="Arial" w:eastAsia="Arial" w:hAnsi="Arial"/>
          <w:b w:val="1"/>
          <w:bCs w:val="1"/>
          <w:i w:val="1"/>
          <w:iCs w:val="1"/>
          <w:rtl w:val="0"/>
        </w:rPr>
        <w:t xml:space="preserve">à son nom</w:t>
      </w:r>
      <w:r w:rsidDel="00000000" w:rsidR="00000000" w:rsidRPr="00000000">
        <w:rPr>
          <w:rFonts w:ascii="Arial" w:cs="Arial" w:eastAsia="Arial" w:hAnsi="Arial"/>
          <w:i w:val="1"/>
          <w:iCs w:val="1"/>
          <w:rtl w:val="0"/>
        </w:rPr>
        <w:t xml:space="preserve"> (livret jeune, compte Nickel, compte bancaire)</w:t>
      </w:r>
    </w:p>
    <w:p w:rsidR="00000000" w:rsidDel="00000000" w:rsidP="00000000" w:rsidRDefault="00000000" w:rsidRPr="00000000" w14:paraId="00000065">
      <w:pPr>
        <w:spacing w:after="0" w:lineRule="auto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u w:val="single"/>
          <w:rtl w:val="0"/>
        </w:rPr>
        <w:t xml:space="preserve">RQ</w:t>
      </w:r>
      <w:r w:rsidDel="00000000" w:rsidR="00000000" w:rsidRPr="00000000">
        <w:rPr>
          <w:rFonts w:ascii="Arial" w:cs="Arial" w:eastAsia="Arial" w:hAnsi="Arial"/>
          <w:rtl w:val="0"/>
        </w:rPr>
        <w:t xml:space="preserve"> : L’allocation de stage n’est pas soumise à l’impôt sur le revenu</w:t>
      </w:r>
    </w:p>
    <w:p w:rsidR="00000000" w:rsidDel="00000000" w:rsidP="00000000" w:rsidRDefault="00000000" w:rsidRPr="00000000" w14:paraId="00000066">
      <w:pPr>
        <w:spacing w:after="0" w:lineRule="auto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7">
      <w:pPr>
        <w:spacing w:after="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Arrêt de stage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8">
      <w:pPr>
        <w:spacing w:after="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Si votre enfant doit arrêter sa PFMP pour n’importe quelle raison, votre enfant ne doit pas partir de son lieu de PFMP </w:t>
      </w:r>
      <w:r w:rsidDel="00000000" w:rsidR="00000000" w:rsidRPr="00000000">
        <w:rPr>
          <w:rFonts w:ascii="Arial" w:cs="Arial" w:eastAsia="Arial" w:hAnsi="Arial"/>
          <w:u w:val="single"/>
          <w:rtl w:val="0"/>
        </w:rPr>
        <w:t xml:space="preserve">sans appeler le professeur référent ou le Responsable du Bureau des Entreprises</w:t>
      </w:r>
      <w:r w:rsidDel="00000000" w:rsidR="00000000" w:rsidRPr="00000000">
        <w:rPr>
          <w:rFonts w:ascii="Arial" w:cs="Arial" w:eastAsia="Arial" w:hAnsi="Arial"/>
          <w:rtl w:val="0"/>
        </w:rPr>
        <w:t xml:space="preserve">.</w:t>
      </w:r>
    </w:p>
    <w:p w:rsidR="00000000" w:rsidDel="00000000" w:rsidP="00000000" w:rsidRDefault="00000000" w:rsidRPr="00000000" w14:paraId="00000069">
      <w:pPr>
        <w:spacing w:after="0" w:lineRule="auto"/>
        <w:jc w:val="both"/>
        <w:rPr>
          <w:rFonts w:ascii="Arial" w:cs="Arial" w:eastAsia="Arial" w:hAnsi="Arial"/>
          <w:color w:val="ff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A">
      <w:pPr>
        <w:spacing w:after="0" w:lineRule="auto"/>
        <w:jc w:val="both"/>
        <w:rPr>
          <w:rFonts w:ascii="Arial" w:cs="Arial" w:eastAsia="Arial" w:hAnsi="Arial"/>
          <w:color w:val="ff0000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color w:val="ff0000"/>
          <w:u w:val="single"/>
          <w:rtl w:val="0"/>
        </w:rPr>
        <w:t xml:space="preserve">NB4</w:t>
      </w:r>
      <w:r w:rsidDel="00000000" w:rsidR="00000000" w:rsidRPr="00000000">
        <w:rPr>
          <w:rFonts w:ascii="Arial" w:cs="Arial" w:eastAsia="Arial" w:hAnsi="Arial"/>
          <w:color w:val="ff0000"/>
          <w:rtl w:val="0"/>
        </w:rPr>
        <w:t xml:space="preserve"> : </w:t>
      </w:r>
      <w:r w:rsidDel="00000000" w:rsidR="00000000" w:rsidRPr="00000000">
        <w:rPr>
          <w:rFonts w:ascii="Arial" w:cs="Arial" w:eastAsia="Arial" w:hAnsi="Arial"/>
          <w:b w:val="1"/>
          <w:bCs w:val="1"/>
          <w:color w:val="ff0000"/>
          <w:rtl w:val="0"/>
        </w:rPr>
        <w:t xml:space="preserve">La décision d’arrêt de stage doit être prise avec l’accord des 3 parties</w:t>
      </w:r>
      <w:r w:rsidDel="00000000" w:rsidR="00000000" w:rsidRPr="00000000">
        <w:rPr>
          <w:rFonts w:ascii="Arial" w:cs="Arial" w:eastAsia="Arial" w:hAnsi="Arial"/>
          <w:color w:val="ff0000"/>
          <w:rtl w:val="0"/>
        </w:rPr>
        <w:t xml:space="preserve"> qui signent la convention (élèves/parents, entreprise et lycée). Pour tout départ de PFMP anticipé il faudra une PFMP de remplacement.</w:t>
      </w:r>
    </w:p>
    <w:sectPr>
      <w:footerReference r:id="rId10" w:type="default"/>
      <w:pgSz w:h="16838" w:w="11906" w:orient="portrait"/>
      <w:pgMar w:bottom="993" w:top="426" w:left="1418" w:right="1418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Times New Roman"/>
  <w:font w:name="Courier New"/>
  <w:font w:name="Aptos"/>
  <w:font w:name="Play">
    <w:embedRegular w:fontKey="{00000000-0000-0000-0000-000000000000}" r:id="rId1" w:subsetted="0"/>
    <w:embedBold w:fontKey="{00000000-0000-0000-0000-000000000000}" r:id="rId2" w:subsetted="0"/>
  </w:font>
  <w:font w:name="Noto Sans Symbols">
    <w:embedRegular w:fontKey="{00000000-0000-0000-0000-000000000000}" r:id="rId3" w:subsetted="0"/>
    <w:embedBold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6B">
    <w:pPr>
      <w:keepNext w:val="0"/>
      <w:keepLines w:val="0"/>
      <w:pageBreakBefore w:val="0"/>
      <w:widowControl w:val="1"/>
      <w:pBdr>
        <w:top w:color="000000" w:space="1" w:sz="4" w:val="single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center"/>
      <w:rPr>
        <w:rFonts w:ascii="Arial" w:cs="Arial" w:eastAsia="Arial" w:hAnsi="Arial"/>
        <w:b w:val="0"/>
        <w:bCs w:val="0"/>
        <w:i w:val="0"/>
        <w:iCs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bCs w:val="0"/>
        <w:i w:val="1"/>
        <w:iCs w:val="1"/>
        <w:smallCaps w:val="0"/>
        <w:strike w:val="0"/>
        <w:color w:val="000000"/>
        <w:sz w:val="18"/>
        <w:szCs w:val="18"/>
        <w:u w:val="none"/>
        <w:shd w:fill="auto" w:val="clear"/>
        <w:vertAlign w:val="baseline"/>
        <w:rtl w:val="0"/>
      </w:rPr>
      <w:t xml:space="preserve">Dossier Allocation de stage Lycée Lydie Salvayre</w:t>
    </w:r>
    <w:r w:rsidDel="00000000" w:rsidR="00000000" w:rsidRPr="00000000">
      <w:rPr>
        <w:rFonts w:ascii="Arial" w:cs="Arial" w:eastAsia="Arial" w:hAnsi="Arial"/>
        <w:b w:val="0"/>
        <w:bCs w:val="0"/>
        <w:i w:val="0"/>
        <w:iCs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  <w:rtl w:val="0"/>
      </w:rPr>
      <w:tab/>
      <w:tab/>
    </w:r>
    <w:r w:rsidDel="00000000" w:rsidR="00000000" w:rsidRPr="00000000">
      <w:rPr>
        <w:rFonts w:ascii="Arial" w:cs="Arial" w:eastAsia="Arial" w:hAnsi="Arial"/>
        <w:b w:val="0"/>
        <w:bCs w:val="0"/>
        <w:i w:val="0"/>
        <w:iCs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b w:val="0"/>
        <w:bCs w:val="0"/>
        <w:i w:val="0"/>
        <w:iCs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  <w:rtl w:val="0"/>
      </w:rPr>
      <w:t xml:space="preserve">/2</w:t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0"/>
      <w:numFmt w:val="bullet"/>
      <w:lvlText w:val="-"/>
      <w:lvlJc w:val="left"/>
      <w:pPr>
        <w:ind w:left="1068" w:hanging="360"/>
      </w:pPr>
      <w:rPr>
        <w:rFonts w:ascii="Times New Roman" w:cs="Times New Roman" w:eastAsia="Times New Roman" w:hAnsi="Times New Roman"/>
      </w:rPr>
    </w:lvl>
    <w:lvl w:ilvl="1">
      <w:start w:val="1"/>
      <w:numFmt w:val="bullet"/>
      <w:lvlText w:val="o"/>
      <w:lvlJc w:val="left"/>
      <w:pPr>
        <w:ind w:left="1788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508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3228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948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668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388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6108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828" w:hanging="360"/>
      </w:pPr>
      <w:rPr>
        <w:rFonts w:ascii="Noto Sans Symbols" w:cs="Noto Sans Symbols" w:eastAsia="Noto Sans Symbols" w:hAnsi="Noto Sans Symbols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ptos" w:cs="Aptos" w:eastAsia="Aptos" w:hAnsi="Aptos"/>
        <w:sz w:val="22"/>
        <w:szCs w:val="22"/>
        <w:lang w:val="fr"/>
      </w:rPr>
    </w:rPrDefault>
    <w:pPrDefault>
      <w:pPr>
        <w:spacing w:after="160" w:line="259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80" w:before="360" w:lineRule="auto"/>
    </w:pPr>
    <w:rPr>
      <w:rFonts w:ascii="Play" w:cs="Play" w:eastAsia="Play" w:hAnsi="Play"/>
      <w:color w:val="0f4761"/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160" w:lineRule="auto"/>
    </w:pPr>
    <w:rPr>
      <w:rFonts w:ascii="Play" w:cs="Play" w:eastAsia="Play" w:hAnsi="Play"/>
      <w:color w:val="0f4761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160" w:lineRule="auto"/>
    </w:pPr>
    <w:rPr>
      <w:color w:val="0f476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80" w:lineRule="auto"/>
    </w:pPr>
    <w:rPr>
      <w:i w:val="1"/>
      <w:iCs w:val="1"/>
      <w:color w:val="0f4761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80" w:lineRule="auto"/>
    </w:pPr>
    <w:rPr>
      <w:color w:val="0f4761"/>
    </w:rPr>
  </w:style>
  <w:style w:type="paragraph" w:styleId="Heading6">
    <w:name w:val="heading 6"/>
    <w:basedOn w:val="Normal"/>
    <w:next w:val="Normal"/>
    <w:pPr>
      <w:keepNext w:val="1"/>
      <w:keepLines w:val="1"/>
      <w:spacing w:after="0" w:before="40" w:lineRule="auto"/>
    </w:pPr>
    <w:rPr>
      <w:i w:val="1"/>
      <w:iCs w:val="1"/>
      <w:color w:val="595959"/>
    </w:rPr>
  </w:style>
  <w:style w:type="paragraph" w:styleId="Title">
    <w:name w:val="Title"/>
    <w:basedOn w:val="Normal"/>
    <w:next w:val="Normal"/>
    <w:pPr>
      <w:spacing w:after="80" w:line="240" w:lineRule="auto"/>
    </w:pPr>
    <w:rPr>
      <w:rFonts w:ascii="Play" w:cs="Play" w:eastAsia="Play" w:hAnsi="Play"/>
      <w:sz w:val="56"/>
      <w:szCs w:val="56"/>
    </w:rPr>
  </w:style>
  <w:style w:type="paragraph" w:styleId="Titre7">
    <w:name w:val="heading 7"/>
    <w:basedOn w:val="Normal"/>
    <w:next w:val="Normal"/>
    <w:link w:val="Titre7Car"/>
    <w:uiPriority w:val="9"/>
    <w:semiHidden w:val="1"/>
    <w:unhideWhenUsed w:val="1"/>
    <w:qFormat w:val="1"/>
    <w:rsid w:val="00E01200"/>
    <w:pPr>
      <w:keepNext w:val="1"/>
      <w:keepLines w:val="1"/>
      <w:spacing w:after="0" w:before="40"/>
      <w:outlineLvl w:val="6"/>
    </w:pPr>
    <w:rPr>
      <w:rFonts w:cstheme="majorBidi" w:eastAsiaTheme="majorEastAsia"/>
      <w:color w:val="595959" w:themeColor="text1" w:themeTint="0000A6"/>
    </w:rPr>
  </w:style>
  <w:style w:type="paragraph" w:styleId="Titre8">
    <w:name w:val="heading 8"/>
    <w:basedOn w:val="Normal"/>
    <w:next w:val="Normal"/>
    <w:link w:val="Titre8Car"/>
    <w:uiPriority w:val="9"/>
    <w:semiHidden w:val="1"/>
    <w:unhideWhenUsed w:val="1"/>
    <w:qFormat w:val="1"/>
    <w:rsid w:val="00E01200"/>
    <w:pPr>
      <w:keepNext w:val="1"/>
      <w:keepLines w:val="1"/>
      <w:spacing w:after="0"/>
      <w:outlineLvl w:val="7"/>
    </w:pPr>
    <w:rPr>
      <w:rFonts w:cstheme="majorBidi" w:eastAsiaTheme="majorEastAsia"/>
      <w:i w:val="1"/>
      <w:iCs w:val="1"/>
      <w:color w:val="272727" w:themeColor="text1" w:themeTint="0000D8"/>
    </w:rPr>
  </w:style>
  <w:style w:type="paragraph" w:styleId="Titre9">
    <w:name w:val="heading 9"/>
    <w:basedOn w:val="Normal"/>
    <w:next w:val="Normal"/>
    <w:link w:val="Titre9Car"/>
    <w:uiPriority w:val="9"/>
    <w:semiHidden w:val="1"/>
    <w:unhideWhenUsed w:val="1"/>
    <w:qFormat w:val="1"/>
    <w:rsid w:val="00E01200"/>
    <w:pPr>
      <w:keepNext w:val="1"/>
      <w:keepLines w:val="1"/>
      <w:spacing w:after="0"/>
      <w:outlineLvl w:val="8"/>
    </w:pPr>
    <w:rPr>
      <w:rFonts w:cstheme="majorBidi" w:eastAsiaTheme="majorEastAsia"/>
      <w:color w:val="272727" w:themeColor="text1" w:themeTint="0000D8"/>
    </w:rPr>
  </w:style>
  <w:style w:type="character" w:styleId="Policepardfaut" w:default="1">
    <w:name w:val="Default Paragraph Font"/>
    <w:uiPriority w:val="1"/>
    <w:semiHidden w:val="1"/>
    <w:unhideWhenUsed w:val="1"/>
  </w:style>
  <w:style w:type="table" w:styleId="Tableau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Aucuneliste" w:default="1">
    <w:name w:val="No List"/>
    <w:uiPriority w:val="99"/>
    <w:semiHidden w:val="1"/>
    <w:unhideWhenUsed w:val="1"/>
  </w:style>
  <w:style w:type="character" w:styleId="Titre1Car" w:customStyle="1">
    <w:name w:val="Titre 1 Car"/>
    <w:basedOn w:val="Policepardfaut"/>
    <w:link w:val="Titre1"/>
    <w:uiPriority w:val="9"/>
    <w:rsid w:val="00E01200"/>
    <w:rPr>
      <w:rFonts w:asciiTheme="majorHAnsi" w:cstheme="majorBidi" w:eastAsiaTheme="majorEastAsia" w:hAnsiTheme="majorHAnsi"/>
      <w:color w:val="0f4761" w:themeColor="accent1" w:themeShade="0000BF"/>
      <w:sz w:val="40"/>
      <w:szCs w:val="40"/>
    </w:rPr>
  </w:style>
  <w:style w:type="character" w:styleId="Titre2Car" w:customStyle="1">
    <w:name w:val="Titre 2 Car"/>
    <w:basedOn w:val="Policepardfaut"/>
    <w:link w:val="Titre2"/>
    <w:uiPriority w:val="9"/>
    <w:semiHidden w:val="1"/>
    <w:rsid w:val="00E01200"/>
    <w:rPr>
      <w:rFonts w:asciiTheme="majorHAnsi" w:cstheme="majorBidi" w:eastAsiaTheme="majorEastAsia" w:hAnsiTheme="majorHAnsi"/>
      <w:color w:val="0f4761" w:themeColor="accent1" w:themeShade="0000BF"/>
      <w:sz w:val="32"/>
      <w:szCs w:val="32"/>
    </w:rPr>
  </w:style>
  <w:style w:type="character" w:styleId="Titre3Car" w:customStyle="1">
    <w:name w:val="Titre 3 Car"/>
    <w:basedOn w:val="Policepardfaut"/>
    <w:link w:val="Titre3"/>
    <w:uiPriority w:val="9"/>
    <w:semiHidden w:val="1"/>
    <w:rsid w:val="00E01200"/>
    <w:rPr>
      <w:rFonts w:cstheme="majorBidi" w:eastAsiaTheme="majorEastAsia"/>
      <w:color w:val="0f4761" w:themeColor="accent1" w:themeShade="0000BF"/>
      <w:sz w:val="28"/>
      <w:szCs w:val="28"/>
    </w:rPr>
  </w:style>
  <w:style w:type="character" w:styleId="Titre4Car" w:customStyle="1">
    <w:name w:val="Titre 4 Car"/>
    <w:basedOn w:val="Policepardfaut"/>
    <w:link w:val="Titre4"/>
    <w:uiPriority w:val="9"/>
    <w:semiHidden w:val="1"/>
    <w:rsid w:val="00E01200"/>
    <w:rPr>
      <w:rFonts w:cstheme="majorBidi" w:eastAsiaTheme="majorEastAsia"/>
      <w:i w:val="1"/>
      <w:iCs w:val="1"/>
      <w:color w:val="0f4761" w:themeColor="accent1" w:themeShade="0000BF"/>
    </w:rPr>
  </w:style>
  <w:style w:type="character" w:styleId="Titre5Car" w:customStyle="1">
    <w:name w:val="Titre 5 Car"/>
    <w:basedOn w:val="Policepardfaut"/>
    <w:link w:val="Titre5"/>
    <w:uiPriority w:val="9"/>
    <w:semiHidden w:val="1"/>
    <w:rsid w:val="00E01200"/>
    <w:rPr>
      <w:rFonts w:cstheme="majorBidi" w:eastAsiaTheme="majorEastAsia"/>
      <w:color w:val="0f4761" w:themeColor="accent1" w:themeShade="0000BF"/>
    </w:rPr>
  </w:style>
  <w:style w:type="character" w:styleId="Titre6Car" w:customStyle="1">
    <w:name w:val="Titre 6 Car"/>
    <w:basedOn w:val="Policepardfaut"/>
    <w:link w:val="Titre6"/>
    <w:uiPriority w:val="9"/>
    <w:semiHidden w:val="1"/>
    <w:rsid w:val="00E01200"/>
    <w:rPr>
      <w:rFonts w:cstheme="majorBidi" w:eastAsiaTheme="majorEastAsia"/>
      <w:i w:val="1"/>
      <w:iCs w:val="1"/>
      <w:color w:val="595959" w:themeColor="text1" w:themeTint="0000A6"/>
    </w:rPr>
  </w:style>
  <w:style w:type="character" w:styleId="Titre7Car" w:customStyle="1">
    <w:name w:val="Titre 7 Car"/>
    <w:basedOn w:val="Policepardfaut"/>
    <w:link w:val="Titre7"/>
    <w:uiPriority w:val="9"/>
    <w:semiHidden w:val="1"/>
    <w:rsid w:val="00E01200"/>
    <w:rPr>
      <w:rFonts w:cstheme="majorBidi" w:eastAsiaTheme="majorEastAsia"/>
      <w:color w:val="595959" w:themeColor="text1" w:themeTint="0000A6"/>
    </w:rPr>
  </w:style>
  <w:style w:type="character" w:styleId="Titre8Car" w:customStyle="1">
    <w:name w:val="Titre 8 Car"/>
    <w:basedOn w:val="Policepardfaut"/>
    <w:link w:val="Titre8"/>
    <w:uiPriority w:val="9"/>
    <w:semiHidden w:val="1"/>
    <w:rsid w:val="00E01200"/>
    <w:rPr>
      <w:rFonts w:cstheme="majorBidi" w:eastAsiaTheme="majorEastAsia"/>
      <w:i w:val="1"/>
      <w:iCs w:val="1"/>
      <w:color w:val="272727" w:themeColor="text1" w:themeTint="0000D8"/>
    </w:rPr>
  </w:style>
  <w:style w:type="character" w:styleId="Titre9Car" w:customStyle="1">
    <w:name w:val="Titre 9 Car"/>
    <w:basedOn w:val="Policepardfaut"/>
    <w:link w:val="Titre9"/>
    <w:uiPriority w:val="9"/>
    <w:semiHidden w:val="1"/>
    <w:rsid w:val="00E01200"/>
    <w:rPr>
      <w:rFonts w:cstheme="majorBidi" w:eastAsiaTheme="majorEastAsia"/>
      <w:color w:val="272727" w:themeColor="text1" w:themeTint="0000D8"/>
    </w:rPr>
  </w:style>
  <w:style w:type="character" w:styleId="TitreCar" w:customStyle="1">
    <w:name w:val="Titre Car"/>
    <w:basedOn w:val="Policepardfaut"/>
    <w:link w:val="Titre"/>
    <w:uiPriority w:val="10"/>
    <w:rsid w:val="00E01200"/>
    <w:rPr>
      <w:rFonts w:asciiTheme="majorHAnsi" w:cstheme="majorBidi" w:eastAsiaTheme="majorEastAsia" w:hAnsiTheme="majorHAnsi"/>
      <w:spacing w:val="-10"/>
      <w:kern w:val="28"/>
      <w:sz w:val="56"/>
      <w:szCs w:val="56"/>
    </w:rPr>
  </w:style>
  <w:style w:type="character" w:styleId="Sous-titreCar" w:customStyle="1">
    <w:name w:val="Sous-titre Car"/>
    <w:basedOn w:val="Policepardfaut"/>
    <w:link w:val="Sous-titre"/>
    <w:uiPriority w:val="11"/>
    <w:rsid w:val="00E01200"/>
    <w:rPr>
      <w:rFonts w:cstheme="majorBidi" w:eastAsiaTheme="majorEastAsia"/>
      <w:color w:val="595959" w:themeColor="text1" w:themeTint="0000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 w:val="1"/>
    <w:rsid w:val="00E01200"/>
    <w:pPr>
      <w:spacing w:before="160"/>
      <w:jc w:val="center"/>
    </w:pPr>
    <w:rPr>
      <w:i w:val="1"/>
      <w:iCs w:val="1"/>
      <w:color w:val="404040" w:themeColor="text1" w:themeTint="0000BF"/>
    </w:rPr>
  </w:style>
  <w:style w:type="character" w:styleId="CitationCar" w:customStyle="1">
    <w:name w:val="Citation Car"/>
    <w:basedOn w:val="Policepardfaut"/>
    <w:link w:val="Citation"/>
    <w:uiPriority w:val="29"/>
    <w:rsid w:val="00E01200"/>
    <w:rPr>
      <w:i w:val="1"/>
      <w:iCs w:val="1"/>
      <w:color w:val="404040" w:themeColor="text1" w:themeTint="0000BF"/>
    </w:rPr>
  </w:style>
  <w:style w:type="paragraph" w:styleId="Paragraphedeliste">
    <w:name w:val="List Paragraph"/>
    <w:basedOn w:val="Normal"/>
    <w:uiPriority w:val="34"/>
    <w:qFormat w:val="1"/>
    <w:rsid w:val="00E01200"/>
    <w:pPr>
      <w:ind w:left="720"/>
      <w:contextualSpacing w:val="1"/>
    </w:pPr>
  </w:style>
  <w:style w:type="character" w:styleId="Accentuationintense">
    <w:name w:val="Intense Emphasis"/>
    <w:basedOn w:val="Policepardfaut"/>
    <w:uiPriority w:val="21"/>
    <w:qFormat w:val="1"/>
    <w:rsid w:val="00E01200"/>
    <w:rPr>
      <w:i w:val="1"/>
      <w:iCs w:val="1"/>
      <w:color w:val="0f4761" w:themeColor="accent1" w:themeShade="0000BF"/>
    </w:rPr>
  </w:style>
  <w:style w:type="paragraph" w:styleId="Citationintense">
    <w:name w:val="Intense Quote"/>
    <w:basedOn w:val="Normal"/>
    <w:next w:val="Normal"/>
    <w:link w:val="CitationintenseCar"/>
    <w:uiPriority w:val="30"/>
    <w:qFormat w:val="1"/>
    <w:rsid w:val="00E01200"/>
    <w:pPr>
      <w:pBdr>
        <w:top w:color="0f4761" w:space="10" w:sz="4" w:themeColor="accent1" w:themeShade="0000BF" w:val="single"/>
        <w:bottom w:color="0f4761" w:space="10" w:sz="4" w:themeColor="accent1" w:themeShade="0000BF" w:val="single"/>
      </w:pBdr>
      <w:spacing w:after="360" w:before="360"/>
      <w:ind w:left="864" w:right="864"/>
      <w:jc w:val="center"/>
    </w:pPr>
    <w:rPr>
      <w:i w:val="1"/>
      <w:iCs w:val="1"/>
      <w:color w:val="0f4761" w:themeColor="accent1" w:themeShade="0000BF"/>
    </w:rPr>
  </w:style>
  <w:style w:type="character" w:styleId="CitationintenseCar" w:customStyle="1">
    <w:name w:val="Citation intense Car"/>
    <w:basedOn w:val="Policepardfaut"/>
    <w:link w:val="Citationintense"/>
    <w:uiPriority w:val="30"/>
    <w:rsid w:val="00E01200"/>
    <w:rPr>
      <w:i w:val="1"/>
      <w:iCs w:val="1"/>
      <w:color w:val="0f4761" w:themeColor="accent1" w:themeShade="0000BF"/>
    </w:rPr>
  </w:style>
  <w:style w:type="character" w:styleId="Rfrenceintense">
    <w:name w:val="Intense Reference"/>
    <w:basedOn w:val="Policepardfaut"/>
    <w:uiPriority w:val="32"/>
    <w:qFormat w:val="1"/>
    <w:rsid w:val="00E01200"/>
    <w:rPr>
      <w:b w:val="1"/>
      <w:bCs w:val="1"/>
      <w:smallCaps w:val="1"/>
      <w:color w:val="0f4761" w:themeColor="accent1" w:themeShade="0000BF"/>
      <w:spacing w:val="5"/>
    </w:rPr>
  </w:style>
  <w:style w:type="table" w:styleId="Grilledutableau">
    <w:name w:val="Table Grid"/>
    <w:basedOn w:val="TableauNormal"/>
    <w:uiPriority w:val="39"/>
    <w:rsid w:val="00BD420B"/>
    <w:pPr>
      <w:spacing w:after="0" w:line="240" w:lineRule="auto"/>
    </w:pPr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character" w:styleId="Lienhypertexte">
    <w:name w:val="Hyperlink"/>
    <w:basedOn w:val="Policepardfaut"/>
    <w:uiPriority w:val="99"/>
    <w:unhideWhenUsed w:val="1"/>
    <w:rsid w:val="00283FC3"/>
    <w:rPr>
      <w:color w:val="467886" w:themeColor="hyperlink"/>
      <w:u w:val="single"/>
    </w:rPr>
  </w:style>
  <w:style w:type="character" w:styleId="Mentionnonrsolue">
    <w:name w:val="Unresolved Mention"/>
    <w:basedOn w:val="Policepardfaut"/>
    <w:uiPriority w:val="99"/>
    <w:semiHidden w:val="1"/>
    <w:unhideWhenUsed w:val="1"/>
    <w:rsid w:val="00283FC3"/>
    <w:rPr>
      <w:color w:val="605e5c"/>
      <w:shd w:color="auto" w:fill="e1dfdd" w:val="clear"/>
    </w:rPr>
  </w:style>
  <w:style w:type="paragraph" w:styleId="NormalWeb">
    <w:name w:val="Normal (Web)"/>
    <w:basedOn w:val="Normal"/>
    <w:uiPriority w:val="99"/>
    <w:semiHidden w:val="1"/>
    <w:unhideWhenUsed w:val="1"/>
    <w:rsid w:val="00283FC3"/>
    <w:pPr>
      <w:spacing w:after="100" w:afterAutospacing="1" w:before="100" w:beforeAutospacing="1" w:line="240" w:lineRule="auto"/>
    </w:pPr>
    <w:rPr>
      <w:rFonts w:ascii="Times New Roman" w:cs="Times New Roman" w:eastAsia="Times New Roman" w:hAnsi="Times New Roman"/>
      <w:kern w:val="0"/>
      <w:sz w:val="24"/>
      <w:szCs w:val="24"/>
      <w:lang w:eastAsia="fr-FR"/>
    </w:rPr>
  </w:style>
  <w:style w:type="paragraph" w:styleId="En-tte">
    <w:name w:val="header"/>
    <w:basedOn w:val="Normal"/>
    <w:link w:val="En-tteCar"/>
    <w:uiPriority w:val="99"/>
    <w:unhideWhenUsed w:val="1"/>
    <w:rsid w:val="00D727A3"/>
    <w:pPr>
      <w:tabs>
        <w:tab w:val="center" w:pos="4536"/>
        <w:tab w:val="right" w:pos="9072"/>
      </w:tabs>
      <w:spacing w:after="0" w:line="240" w:lineRule="auto"/>
    </w:pPr>
  </w:style>
  <w:style w:type="character" w:styleId="En-tteCar" w:customStyle="1">
    <w:name w:val="En-tête Car"/>
    <w:basedOn w:val="Policepardfaut"/>
    <w:link w:val="En-tte"/>
    <w:uiPriority w:val="99"/>
    <w:rsid w:val="00D727A3"/>
  </w:style>
  <w:style w:type="paragraph" w:styleId="Pieddepage">
    <w:name w:val="footer"/>
    <w:basedOn w:val="Normal"/>
    <w:link w:val="PieddepageCar"/>
    <w:uiPriority w:val="99"/>
    <w:unhideWhenUsed w:val="1"/>
    <w:rsid w:val="00D727A3"/>
    <w:pPr>
      <w:tabs>
        <w:tab w:val="center" w:pos="4536"/>
        <w:tab w:val="right" w:pos="9072"/>
      </w:tabs>
      <w:spacing w:after="0" w:line="240" w:lineRule="auto"/>
    </w:pPr>
  </w:style>
  <w:style w:type="character" w:styleId="PieddepageCar" w:customStyle="1">
    <w:name w:val="Pied de page Car"/>
    <w:basedOn w:val="Policepardfaut"/>
    <w:link w:val="Pieddepage"/>
    <w:uiPriority w:val="99"/>
    <w:rsid w:val="00D727A3"/>
  </w:style>
  <w:style w:type="paragraph" w:styleId="Subtitle">
    <w:name w:val="Subtitle"/>
    <w:basedOn w:val="Normal"/>
    <w:next w:val="Normal"/>
    <w:pPr/>
    <w:rPr>
      <w:color w:val="595959"/>
      <w:sz w:val="28"/>
      <w:szCs w:val="2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0" Type="http://schemas.openxmlformats.org/officeDocument/2006/relationships/footer" Target="footer1.xml"/><Relationship Id="rId9" Type="http://schemas.openxmlformats.org/officeDocument/2006/relationships/hyperlink" Target="mailto:alvine.sery1@ac-toulouse.fr" TargetMode="Externa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Relationship Id="rId8" Type="http://schemas.openxmlformats.org/officeDocument/2006/relationships/hyperlink" Target="mailto:bde-lpo-lydie-salvayre.0313228r@ac-toulouse.fr" TargetMode="Externa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Play-regular.ttf"/><Relationship Id="rId2" Type="http://schemas.openxmlformats.org/officeDocument/2006/relationships/font" Target="fonts/Play-bold.ttf"/><Relationship Id="rId3" Type="http://schemas.openxmlformats.org/officeDocument/2006/relationships/font" Target="fonts/NotoSansSymbols-regular.ttf"/><Relationship Id="rId4" Type="http://schemas.openxmlformats.org/officeDocument/2006/relationships/font" Target="fonts/NotoSansSymbols-bold.tt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YKzXykPlFy/XwUrjbZ5RZsCmFiA==">CgMxLjAyDmgudnZ1cjB4bDFnMnUyOAByITFCSW9aNWgyQ1hSOG1OVGJDQVRvb0J6enA4MVpzc2h1Rg==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2025-11-27T10:52:00Z</dcterms:created>
  <dc:creator>Vanessa D.</dc:creator>
</cp:coreProperties>
</file>